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9FC0C" w14:textId="4AF6D936" w:rsidR="00354E52" w:rsidRPr="00354E52" w:rsidRDefault="00354E52" w:rsidP="00354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503</w:t>
      </w:r>
      <w:r w:rsidR="001C41A1">
        <w:rPr>
          <w:rFonts w:ascii="Times New Roman" w:eastAsia="Times New Roman" w:hAnsi="Times New Roman" w:cs="Times New Roman"/>
          <w:b/>
          <w:caps/>
          <w:sz w:val="24"/>
          <w:szCs w:val="24"/>
        </w:rPr>
        <w:t>9</w:t>
      </w:r>
      <w:r w:rsidR="00E57F4E">
        <w:rPr>
          <w:rFonts w:ascii="Times New Roman" w:eastAsia="Times New Roman" w:hAnsi="Times New Roman" w:cs="Times New Roman"/>
          <w:b/>
          <w:caps/>
          <w:sz w:val="24"/>
          <w:szCs w:val="24"/>
        </w:rPr>
        <w:t>9</w:t>
      </w:r>
    </w:p>
    <w:p w14:paraId="5B4734D2" w14:textId="77777777" w:rsidR="00354E52" w:rsidRPr="00354E52" w:rsidRDefault="00354E52" w:rsidP="00354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354E52" w:rsidRPr="00354E52" w14:paraId="64405CD9" w14:textId="77777777" w:rsidTr="002775A5">
        <w:trPr>
          <w:trHeight w:val="1971"/>
        </w:trPr>
        <w:tc>
          <w:tcPr>
            <w:tcW w:w="4608" w:type="dxa"/>
          </w:tcPr>
          <w:p w14:paraId="55C23BAC" w14:textId="7F800FAF" w:rsidR="00354E52" w:rsidRPr="00354E52" w:rsidRDefault="00354E52" w:rsidP="00354E52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</w:pPr>
            <w:r w:rsidRPr="00354E52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Application of Nevada Special Utility District to Amend its </w:t>
            </w:r>
            <w:r w:rsidR="001C41A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WATER </w:t>
            </w:r>
            <w:r w:rsidRPr="00354E52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Certificate of Convenience and Necessity and to Decertify Portions of Certificated Water Service Areas of Caddo Basin Special Utility District, Copeville Special Utility District, and City of Josephine in Collin</w:t>
            </w:r>
            <w:r w:rsidRPr="00354E52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 xml:space="preserve"> </w:t>
            </w:r>
            <w:r w:rsidRPr="00354E52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County</w:t>
            </w:r>
          </w:p>
        </w:tc>
        <w:tc>
          <w:tcPr>
            <w:tcW w:w="360" w:type="dxa"/>
          </w:tcPr>
          <w:p w14:paraId="17781818" w14:textId="77777777" w:rsidR="00354E52" w:rsidRPr="00354E52" w:rsidRDefault="00354E52" w:rsidP="0035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54E5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54105B1" w14:textId="77777777" w:rsidR="00354E52" w:rsidRPr="00354E52" w:rsidRDefault="00354E52" w:rsidP="0035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54E5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A844140" w14:textId="77777777" w:rsidR="00354E52" w:rsidRPr="00354E52" w:rsidRDefault="00354E52" w:rsidP="0035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54E5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EC80819" w14:textId="77777777" w:rsidR="00354E52" w:rsidRPr="00354E52" w:rsidRDefault="00354E52" w:rsidP="0035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54E5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AEB645F" w14:textId="77777777" w:rsidR="00354E52" w:rsidRPr="00354E52" w:rsidRDefault="00354E52" w:rsidP="0035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54E5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37680AE" w14:textId="77777777" w:rsidR="00354E52" w:rsidRPr="00354E52" w:rsidRDefault="00354E52" w:rsidP="0035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54E5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43369E7" w14:textId="77777777" w:rsidR="00354E52" w:rsidRPr="00354E52" w:rsidRDefault="00354E52" w:rsidP="0035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54E5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372A2D4" w14:textId="77777777" w:rsidR="00354E52" w:rsidRPr="00354E52" w:rsidRDefault="00354E52" w:rsidP="0035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54E5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FDD65AB" w14:textId="77777777" w:rsidR="00354E52" w:rsidRPr="00354E52" w:rsidRDefault="00354E52" w:rsidP="0035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54E5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B925C56" w14:textId="77777777" w:rsidR="00354E52" w:rsidRPr="00354E52" w:rsidRDefault="00354E52" w:rsidP="0035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54E5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8ED3BF6" w14:textId="77777777" w:rsidR="00354E52" w:rsidRPr="00354E52" w:rsidRDefault="00354E52" w:rsidP="0035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54E5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788" w:type="dxa"/>
          </w:tcPr>
          <w:p w14:paraId="70223BC8" w14:textId="77777777" w:rsidR="00354E52" w:rsidRPr="00354E52" w:rsidRDefault="00354E52" w:rsidP="00354E52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354E52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6C5C6BAD" w14:textId="77777777" w:rsidR="00354E52" w:rsidRPr="00354E52" w:rsidRDefault="00354E52" w:rsidP="00354E52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309BCE26" w14:textId="77777777" w:rsidR="00354E52" w:rsidRPr="00354E52" w:rsidRDefault="00354E52" w:rsidP="00354E52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354E52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354E52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1436D0E5" w14:textId="77777777" w:rsidR="00354E52" w:rsidRPr="00354E52" w:rsidRDefault="00354E52" w:rsidP="00354E5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5F88F6D" w14:textId="0931B45D" w:rsidR="00354E52" w:rsidRPr="00354E52" w:rsidRDefault="00354E52" w:rsidP="00354E5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 w:rsidR="00982FD6">
        <w:rPr>
          <w:rFonts w:ascii="Times New Roman" w:eastAsia="Times New Roman" w:hAnsi="Times New Roman" w:cs="Times New Roman"/>
          <w:b/>
          <w:caps/>
          <w:sz w:val="24"/>
          <w:szCs w:val="24"/>
        </w:rPr>
        <w:t>RECOMMENDATION ON SUFFICIENCY OF NOTICE</w:t>
      </w:r>
    </w:p>
    <w:p w14:paraId="7BA2FED8" w14:textId="77777777" w:rsidR="00354E52" w:rsidRPr="00354E52" w:rsidRDefault="00354E52" w:rsidP="001C41A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371791CA" w14:textId="0203167F" w:rsidR="00354E52" w:rsidRPr="00354E52" w:rsidRDefault="00354E52" w:rsidP="001C41A1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t xml:space="preserve"> the Staff of the Public Utility Commission of Texas (Staff), representing the public interest</w:t>
      </w:r>
      <w:r w:rsidR="001C41A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t xml:space="preserve"> and files this </w:t>
      </w:r>
      <w:r w:rsidR="00982FD6">
        <w:rPr>
          <w:rFonts w:ascii="Times New Roman" w:eastAsia="Times New Roman" w:hAnsi="Times New Roman" w:cs="Times New Roman"/>
          <w:sz w:val="24"/>
          <w:szCs w:val="24"/>
        </w:rPr>
        <w:t xml:space="preserve">Recommendation on </w:t>
      </w:r>
      <w:r w:rsidR="00B7187C">
        <w:rPr>
          <w:rFonts w:ascii="Times New Roman" w:eastAsia="Times New Roman" w:hAnsi="Times New Roman" w:cs="Times New Roman"/>
          <w:sz w:val="24"/>
          <w:szCs w:val="24"/>
        </w:rPr>
        <w:t xml:space="preserve">Sufficiency of </w:t>
      </w:r>
      <w:r w:rsidR="00982FD6">
        <w:rPr>
          <w:rFonts w:ascii="Times New Roman" w:eastAsia="Times New Roman" w:hAnsi="Times New Roman" w:cs="Times New Roman"/>
          <w:sz w:val="24"/>
          <w:szCs w:val="24"/>
        </w:rPr>
        <w:t>Notice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t xml:space="preserve">. Staff recommends that the </w:t>
      </w:r>
      <w:r w:rsidR="006D312C">
        <w:rPr>
          <w:rFonts w:ascii="Times New Roman" w:eastAsia="Times New Roman" w:hAnsi="Times New Roman" w:cs="Times New Roman"/>
          <w:sz w:val="24"/>
          <w:szCs w:val="24"/>
        </w:rPr>
        <w:t>notice be deemed sufficient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t>. In support thereof, Staff shows the following:</w:t>
      </w:r>
    </w:p>
    <w:p w14:paraId="1E40CCD3" w14:textId="77777777" w:rsidR="00354E52" w:rsidRPr="00354E52" w:rsidRDefault="00354E52" w:rsidP="001C41A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14:paraId="36FE7758" w14:textId="77777777" w:rsidR="00354E52" w:rsidRPr="00354E52" w:rsidRDefault="00354E52" w:rsidP="001C41A1">
      <w:pPr>
        <w:numPr>
          <w:ilvl w:val="0"/>
          <w:numId w:val="1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b/>
          <w:caps/>
          <w:sz w:val="24"/>
          <w:szCs w:val="20"/>
        </w:rPr>
        <w:t>Background</w:t>
      </w:r>
    </w:p>
    <w:p w14:paraId="5B3549C0" w14:textId="7246E7EC" w:rsidR="00354E52" w:rsidRPr="00354E52" w:rsidRDefault="00354E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Pr="00354E52">
        <w:rPr>
          <w:rFonts w:ascii="Times New Roman" w:eastAsia="Times New Roman" w:hAnsi="Times New Roman" w:cs="Times New Roman"/>
          <w:sz w:val="24"/>
          <w:szCs w:val="20"/>
        </w:rPr>
        <w:t>December 30, 2019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54E52">
        <w:rPr>
          <w:rFonts w:ascii="Times New Roman" w:eastAsia="Times New Roman" w:hAnsi="Times New Roman" w:cs="Times New Roman"/>
          <w:sz w:val="24"/>
          <w:szCs w:val="20"/>
        </w:rPr>
        <w:t>Nevada Special Utility District (</w:t>
      </w:r>
      <w:bookmarkStart w:id="0" w:name="_Hlk31011278"/>
      <w:r w:rsidRPr="00354E52">
        <w:rPr>
          <w:rFonts w:ascii="Times New Roman" w:eastAsia="Times New Roman" w:hAnsi="Times New Roman" w:cs="Times New Roman"/>
          <w:sz w:val="24"/>
          <w:szCs w:val="20"/>
        </w:rPr>
        <w:t>Nevada SUD</w:t>
      </w:r>
      <w:bookmarkEnd w:id="0"/>
      <w:r w:rsidRPr="00354E52">
        <w:rPr>
          <w:rFonts w:ascii="Times New Roman" w:eastAsia="Times New Roman" w:hAnsi="Times New Roman" w:cs="Times New Roman"/>
          <w:sz w:val="24"/>
          <w:szCs w:val="24"/>
        </w:rPr>
        <w:t xml:space="preserve">) filed an application to amend its water Certificate of Convenience and Necessity (CCN) No. 12175 </w:t>
      </w:r>
      <w:r w:rsidRPr="00354E52">
        <w:rPr>
          <w:rFonts w:ascii="Times New Roman" w:eastAsia="Times New Roman" w:hAnsi="Times New Roman" w:cs="Times New Roman"/>
          <w:sz w:val="24"/>
          <w:szCs w:val="20"/>
        </w:rPr>
        <w:t xml:space="preserve">through the addition of service area, and to decertify portions of </w:t>
      </w:r>
      <w:r w:rsidR="001C41A1"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 w:rsidRPr="00354E52">
        <w:rPr>
          <w:rFonts w:ascii="Times New Roman" w:eastAsia="Times New Roman" w:hAnsi="Times New Roman" w:cs="Times New Roman"/>
          <w:sz w:val="24"/>
          <w:szCs w:val="20"/>
        </w:rPr>
        <w:t xml:space="preserve">certificated water service areas of Caddo Basin Special Utility District, </w:t>
      </w:r>
      <w:proofErr w:type="spellStart"/>
      <w:r w:rsidRPr="00354E52">
        <w:rPr>
          <w:rFonts w:ascii="Times New Roman" w:eastAsia="Times New Roman" w:hAnsi="Times New Roman" w:cs="Times New Roman"/>
          <w:sz w:val="24"/>
          <w:szCs w:val="20"/>
        </w:rPr>
        <w:t>Copeville</w:t>
      </w:r>
      <w:proofErr w:type="spellEnd"/>
      <w:r w:rsidRPr="00354E52">
        <w:rPr>
          <w:rFonts w:ascii="Times New Roman" w:eastAsia="Times New Roman" w:hAnsi="Times New Roman" w:cs="Times New Roman"/>
          <w:sz w:val="24"/>
          <w:szCs w:val="20"/>
        </w:rPr>
        <w:t xml:space="preserve"> Special Utility District, and </w:t>
      </w:r>
      <w:r w:rsidR="001C41A1"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 w:rsidRPr="00354E52">
        <w:rPr>
          <w:rFonts w:ascii="Times New Roman" w:eastAsia="Times New Roman" w:hAnsi="Times New Roman" w:cs="Times New Roman"/>
          <w:sz w:val="24"/>
          <w:szCs w:val="20"/>
        </w:rPr>
        <w:t>City of Josephine in Collin County that will be added to Nevada SUD</w:t>
      </w:r>
      <w:r w:rsidR="001C41A1">
        <w:rPr>
          <w:rFonts w:ascii="Times New Roman" w:eastAsia="Times New Roman" w:hAnsi="Times New Roman" w:cs="Times New Roman"/>
          <w:sz w:val="24"/>
          <w:szCs w:val="20"/>
        </w:rPr>
        <w:t>’</w:t>
      </w:r>
      <w:r w:rsidRPr="00354E52">
        <w:rPr>
          <w:rFonts w:ascii="Times New Roman" w:eastAsia="Times New Roman" w:hAnsi="Times New Roman" w:cs="Times New Roman"/>
          <w:sz w:val="24"/>
          <w:szCs w:val="20"/>
        </w:rPr>
        <w:t>s existing service area. The requested service area consists of 1,37</w:t>
      </w:r>
      <w:r w:rsidR="007719F4">
        <w:rPr>
          <w:rFonts w:ascii="Times New Roman" w:eastAsia="Times New Roman" w:hAnsi="Times New Roman" w:cs="Times New Roman"/>
          <w:sz w:val="24"/>
          <w:szCs w:val="20"/>
        </w:rPr>
        <w:t>8</w:t>
      </w:r>
      <w:r w:rsidRPr="00354E52">
        <w:rPr>
          <w:rFonts w:ascii="Times New Roman" w:eastAsia="Times New Roman" w:hAnsi="Times New Roman" w:cs="Times New Roman"/>
          <w:sz w:val="24"/>
          <w:szCs w:val="20"/>
        </w:rPr>
        <w:t xml:space="preserve"> acres and 14 customer connections.</w:t>
      </w:r>
      <w:r w:rsidR="006D312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982FD6">
        <w:rPr>
          <w:rFonts w:ascii="Times New Roman" w:eastAsia="Times New Roman" w:hAnsi="Times New Roman" w:cs="Times New Roman"/>
          <w:sz w:val="24"/>
          <w:szCs w:val="20"/>
        </w:rPr>
        <w:t>Nevada SUD filed proof of notice on December 1, 2020.</w:t>
      </w:r>
    </w:p>
    <w:p w14:paraId="3A57061F" w14:textId="03F0F48E" w:rsidR="00B7187C" w:rsidRDefault="00354E52" w:rsidP="001C41A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sz w:val="24"/>
          <w:szCs w:val="24"/>
        </w:rPr>
        <w:tab/>
        <w:t xml:space="preserve">On </w:t>
      </w:r>
      <w:r w:rsidR="00982FD6">
        <w:rPr>
          <w:rFonts w:ascii="Times New Roman" w:eastAsia="Times New Roman" w:hAnsi="Times New Roman" w:cs="Times New Roman"/>
          <w:sz w:val="24"/>
          <w:szCs w:val="24"/>
        </w:rPr>
        <w:t>November 3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t xml:space="preserve">, 2020, the administrative law judge (ALJ) filed Order No. </w:t>
      </w:r>
      <w:r w:rsidR="00982FD6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t xml:space="preserve">, requiring Staff to file a </w:t>
      </w:r>
      <w:r w:rsidR="00982FD6">
        <w:rPr>
          <w:rFonts w:ascii="Times New Roman" w:eastAsia="Times New Roman" w:hAnsi="Times New Roman" w:cs="Times New Roman"/>
          <w:sz w:val="24"/>
          <w:szCs w:val="24"/>
        </w:rPr>
        <w:t>recommendation on sufficiency of notice</w:t>
      </w:r>
      <w:r w:rsidRPr="00354E52">
        <w:rPr>
          <w:rFonts w:ascii="Times New Roman" w:eastAsia="Times New Roman" w:hAnsi="Times New Roman" w:cs="Times New Roman"/>
          <w:sz w:val="24"/>
          <w:szCs w:val="20"/>
        </w:rPr>
        <w:t xml:space="preserve"> and to propose a procedural schedule for the further processing of the application by </w:t>
      </w:r>
      <w:r w:rsidR="00982FD6">
        <w:rPr>
          <w:rFonts w:ascii="Times New Roman" w:eastAsia="Times New Roman" w:hAnsi="Times New Roman" w:cs="Times New Roman"/>
          <w:sz w:val="24"/>
          <w:szCs w:val="20"/>
        </w:rPr>
        <w:t>December 30</w:t>
      </w:r>
      <w:r w:rsidRPr="00354E52">
        <w:rPr>
          <w:rFonts w:ascii="Times New Roman" w:eastAsia="Times New Roman" w:hAnsi="Times New Roman" w:cs="Times New Roman"/>
          <w:sz w:val="24"/>
          <w:szCs w:val="20"/>
        </w:rPr>
        <w:t>, 2020. Therefore, this pleading is timely filed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E2A295" w14:textId="77777777" w:rsidR="001C41A1" w:rsidRPr="00982FD6" w:rsidRDefault="001C41A1" w:rsidP="001C41A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43C513" w14:textId="77777777" w:rsidR="00982FD6" w:rsidRPr="00982FD6" w:rsidRDefault="00982FD6" w:rsidP="00E57F4E">
      <w:pPr>
        <w:numPr>
          <w:ilvl w:val="1"/>
          <w:numId w:val="1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82FD6">
        <w:rPr>
          <w:rFonts w:ascii="Times New Roman" w:eastAsia="Times New Roman" w:hAnsi="Times New Roman" w:cs="Times New Roman"/>
          <w:b/>
          <w:sz w:val="24"/>
          <w:szCs w:val="20"/>
        </w:rPr>
        <w:t xml:space="preserve">  SUFFICIENCY OF NOTICE</w:t>
      </w:r>
    </w:p>
    <w:p w14:paraId="66EC6575" w14:textId="41E7FEC0" w:rsidR="00982FD6" w:rsidRPr="00982FD6" w:rsidRDefault="00982FD6" w:rsidP="001C41A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Staff has reviewed the notice documentation filed by </w:t>
      </w:r>
      <w:r w:rsidR="00B7187C">
        <w:rPr>
          <w:rFonts w:ascii="Times New Roman" w:eastAsia="Times New Roman" w:hAnsi="Times New Roman" w:cs="Times New Roman"/>
          <w:sz w:val="24"/>
          <w:szCs w:val="20"/>
        </w:rPr>
        <w:t>Nevada SUD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on </w:t>
      </w:r>
      <w:r w:rsidR="00B7187C">
        <w:rPr>
          <w:rFonts w:ascii="Times New Roman" w:eastAsia="Times New Roman" w:hAnsi="Times New Roman" w:cs="Times New Roman"/>
          <w:sz w:val="24"/>
          <w:szCs w:val="20"/>
        </w:rPr>
        <w:t>December 1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, 2020.  </w:t>
      </w:r>
      <w:r w:rsidR="00B7187C">
        <w:rPr>
          <w:rFonts w:ascii="Times New Roman" w:eastAsia="Times New Roman" w:hAnsi="Times New Roman" w:cs="Times New Roman"/>
          <w:sz w:val="24"/>
          <w:szCs w:val="20"/>
        </w:rPr>
        <w:t>Nevada SUD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filed an Affidavit of Notice to Neighboring Utilities</w:t>
      </w:r>
      <w:r w:rsidR="00B7187C">
        <w:rPr>
          <w:rFonts w:ascii="Times New Roman" w:eastAsia="Times New Roman" w:hAnsi="Times New Roman" w:cs="Times New Roman"/>
          <w:sz w:val="24"/>
          <w:szCs w:val="20"/>
        </w:rPr>
        <w:t xml:space="preserve">, Landowners 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and Affected 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Parties indicating that notice of the application was mailed to </w:t>
      </w:r>
      <w:r w:rsidR="001C41A1">
        <w:rPr>
          <w:rFonts w:ascii="Times New Roman" w:eastAsia="Times New Roman" w:hAnsi="Times New Roman" w:cs="Times New Roman"/>
          <w:sz w:val="24"/>
          <w:szCs w:val="20"/>
        </w:rPr>
        <w:t xml:space="preserve">the landowners and 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entities identified in the affidavit on </w:t>
      </w:r>
      <w:r w:rsidR="00F13DCC">
        <w:rPr>
          <w:rFonts w:ascii="Times New Roman" w:eastAsia="Times New Roman" w:hAnsi="Times New Roman" w:cs="Times New Roman"/>
          <w:sz w:val="24"/>
          <w:szCs w:val="20"/>
        </w:rPr>
        <w:t>November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13DCC">
        <w:rPr>
          <w:rFonts w:ascii="Times New Roman" w:eastAsia="Times New Roman" w:hAnsi="Times New Roman" w:cs="Times New Roman"/>
          <w:sz w:val="24"/>
          <w:szCs w:val="20"/>
        </w:rPr>
        <w:t>16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, 2020. </w:t>
      </w:r>
      <w:r w:rsidR="00F13DCC">
        <w:rPr>
          <w:rFonts w:ascii="Times New Roman" w:eastAsia="Times New Roman" w:hAnsi="Times New Roman" w:cs="Times New Roman"/>
          <w:sz w:val="24"/>
          <w:szCs w:val="20"/>
        </w:rPr>
        <w:t>Nevada SUD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filed the affidavit and </w:t>
      </w:r>
      <w:r w:rsidR="001C41A1">
        <w:rPr>
          <w:rFonts w:ascii="Times New Roman" w:eastAsia="Times New Roman" w:hAnsi="Times New Roman" w:cs="Times New Roman"/>
          <w:sz w:val="24"/>
          <w:szCs w:val="20"/>
        </w:rPr>
        <w:t xml:space="preserve">a 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>copy of notice</w:t>
      </w:r>
      <w:r w:rsidR="001C41A1">
        <w:rPr>
          <w:rFonts w:ascii="Times New Roman" w:eastAsia="Times New Roman" w:hAnsi="Times New Roman" w:cs="Times New Roman"/>
          <w:sz w:val="24"/>
          <w:szCs w:val="20"/>
        </w:rPr>
        <w:t xml:space="preserve"> and map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in the docket within 30 days of the date of notice. </w:t>
      </w:r>
    </w:p>
    <w:p w14:paraId="15FD2794" w14:textId="1347BA5B" w:rsidR="00982FD6" w:rsidRPr="00982FD6" w:rsidRDefault="00F13DCC" w:rsidP="001C41A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Nevada SUD’s</w:t>
      </w:r>
      <w:r w:rsidR="00982FD6" w:rsidRPr="00982FD6">
        <w:rPr>
          <w:rFonts w:ascii="Times New Roman" w:eastAsia="Times New Roman" w:hAnsi="Times New Roman" w:cs="Times New Roman"/>
          <w:sz w:val="24"/>
          <w:szCs w:val="20"/>
        </w:rPr>
        <w:t xml:space="preserve"> filing also included a publisher</w:t>
      </w:r>
      <w:r w:rsidR="001C41A1">
        <w:rPr>
          <w:rFonts w:ascii="Times New Roman" w:eastAsia="Times New Roman" w:hAnsi="Times New Roman" w:cs="Times New Roman"/>
          <w:sz w:val="24"/>
          <w:szCs w:val="20"/>
        </w:rPr>
        <w:t>’</w:t>
      </w:r>
      <w:r w:rsidR="00982FD6" w:rsidRPr="00982FD6">
        <w:rPr>
          <w:rFonts w:ascii="Times New Roman" w:eastAsia="Times New Roman" w:hAnsi="Times New Roman" w:cs="Times New Roman"/>
          <w:sz w:val="24"/>
          <w:szCs w:val="20"/>
        </w:rPr>
        <w:t xml:space="preserve">s affidavit showing that notice was published in </w:t>
      </w:r>
      <w:r w:rsidR="00982FD6" w:rsidRPr="00CE3614">
        <w:rPr>
          <w:rFonts w:ascii="Times New Roman" w:eastAsia="Times New Roman" w:hAnsi="Times New Roman" w:cs="Times New Roman"/>
          <w:i/>
          <w:iCs/>
          <w:sz w:val="24"/>
          <w:szCs w:val="20"/>
        </w:rPr>
        <w:t xml:space="preserve">The </w:t>
      </w:r>
      <w:r w:rsidRPr="00CE3614">
        <w:rPr>
          <w:rFonts w:ascii="Times New Roman" w:eastAsia="Times New Roman" w:hAnsi="Times New Roman" w:cs="Times New Roman"/>
          <w:i/>
          <w:iCs/>
          <w:sz w:val="24"/>
          <w:szCs w:val="20"/>
        </w:rPr>
        <w:t>Collin County Commercial Record</w:t>
      </w:r>
      <w:r w:rsidR="00982FD6" w:rsidRPr="00982FD6">
        <w:rPr>
          <w:rFonts w:ascii="Times New Roman" w:eastAsia="Times New Roman" w:hAnsi="Times New Roman" w:cs="Times New Roman"/>
          <w:sz w:val="24"/>
          <w:szCs w:val="20"/>
        </w:rPr>
        <w:t xml:space="preserve">, a newspaper of general circulation in </w:t>
      </w:r>
      <w:r>
        <w:rPr>
          <w:rFonts w:ascii="Times New Roman" w:eastAsia="Times New Roman" w:hAnsi="Times New Roman" w:cs="Times New Roman"/>
          <w:sz w:val="24"/>
          <w:szCs w:val="20"/>
        </w:rPr>
        <w:t>Collin</w:t>
      </w:r>
      <w:r w:rsidR="00982FD6" w:rsidRPr="00982FD6">
        <w:rPr>
          <w:rFonts w:ascii="Times New Roman" w:eastAsia="Times New Roman" w:hAnsi="Times New Roman" w:cs="Times New Roman"/>
          <w:sz w:val="24"/>
          <w:szCs w:val="20"/>
        </w:rPr>
        <w:t xml:space="preserve"> County, on </w:t>
      </w:r>
      <w:r>
        <w:rPr>
          <w:rFonts w:ascii="Times New Roman" w:eastAsia="Times New Roman" w:hAnsi="Times New Roman" w:cs="Times New Roman"/>
          <w:sz w:val="24"/>
          <w:szCs w:val="20"/>
        </w:rPr>
        <w:t>November 1</w:t>
      </w:r>
      <w:r w:rsidR="00982FD6" w:rsidRPr="00982FD6">
        <w:rPr>
          <w:rFonts w:ascii="Times New Roman" w:eastAsia="Times New Roman" w:hAnsi="Times New Roman" w:cs="Times New Roman"/>
          <w:sz w:val="24"/>
          <w:szCs w:val="20"/>
        </w:rPr>
        <w:t xml:space="preserve">9, 2020 and </w:t>
      </w:r>
      <w:r>
        <w:rPr>
          <w:rFonts w:ascii="Times New Roman" w:eastAsia="Times New Roman" w:hAnsi="Times New Roman" w:cs="Times New Roman"/>
          <w:sz w:val="24"/>
          <w:szCs w:val="20"/>
        </w:rPr>
        <w:t>November 2</w:t>
      </w:r>
      <w:r w:rsidR="00982FD6" w:rsidRPr="00982FD6">
        <w:rPr>
          <w:rFonts w:ascii="Times New Roman" w:eastAsia="Times New Roman" w:hAnsi="Times New Roman" w:cs="Times New Roman"/>
          <w:sz w:val="24"/>
          <w:szCs w:val="20"/>
        </w:rPr>
        <w:t xml:space="preserve">6, 2020. </w:t>
      </w:r>
      <w:r>
        <w:rPr>
          <w:rFonts w:ascii="Times New Roman" w:eastAsia="Times New Roman" w:hAnsi="Times New Roman" w:cs="Times New Roman"/>
          <w:sz w:val="24"/>
          <w:szCs w:val="20"/>
        </w:rPr>
        <w:t>Nevada SUD</w:t>
      </w:r>
      <w:r w:rsidR="00982FD6" w:rsidRPr="00982FD6">
        <w:rPr>
          <w:rFonts w:ascii="Times New Roman" w:eastAsia="Times New Roman" w:hAnsi="Times New Roman" w:cs="Times New Roman"/>
          <w:sz w:val="24"/>
          <w:szCs w:val="20"/>
        </w:rPr>
        <w:t xml:space="preserve"> filed the publisher</w:t>
      </w:r>
      <w:r w:rsidR="001C41A1">
        <w:rPr>
          <w:rFonts w:ascii="Times New Roman" w:eastAsia="Times New Roman" w:hAnsi="Times New Roman" w:cs="Times New Roman"/>
          <w:sz w:val="24"/>
          <w:szCs w:val="20"/>
        </w:rPr>
        <w:t>’</w:t>
      </w:r>
      <w:r w:rsidR="00982FD6" w:rsidRPr="00982FD6">
        <w:rPr>
          <w:rFonts w:ascii="Times New Roman" w:eastAsia="Times New Roman" w:hAnsi="Times New Roman" w:cs="Times New Roman"/>
          <w:sz w:val="24"/>
          <w:szCs w:val="20"/>
        </w:rPr>
        <w:t xml:space="preserve">s affidavit in the docket within 30 days of the date of notice. </w:t>
      </w:r>
    </w:p>
    <w:p w14:paraId="2BE405B9" w14:textId="6305377F" w:rsidR="00982FD6" w:rsidRDefault="00982FD6" w:rsidP="001C41A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Staff has reviewed </w:t>
      </w:r>
      <w:r w:rsidR="00F13DCC">
        <w:rPr>
          <w:rFonts w:ascii="Times New Roman" w:eastAsia="Times New Roman" w:hAnsi="Times New Roman" w:cs="Times New Roman"/>
          <w:sz w:val="24"/>
          <w:szCs w:val="20"/>
        </w:rPr>
        <w:t>Nevada SUD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’s proof of notice and finds that </w:t>
      </w:r>
      <w:r w:rsidR="00F13DCC">
        <w:rPr>
          <w:rFonts w:ascii="Times New Roman" w:eastAsia="Times New Roman" w:hAnsi="Times New Roman" w:cs="Times New Roman"/>
          <w:sz w:val="24"/>
          <w:szCs w:val="20"/>
        </w:rPr>
        <w:t>Nevada SUD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provided notice in accordance with Staff's </w:t>
      </w:r>
      <w:r w:rsidR="00F13DCC">
        <w:rPr>
          <w:rFonts w:ascii="Times New Roman" w:eastAsia="Times New Roman" w:hAnsi="Times New Roman" w:cs="Times New Roman"/>
          <w:sz w:val="24"/>
          <w:szCs w:val="20"/>
        </w:rPr>
        <w:t xml:space="preserve">Third 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>Supplemental Recommendation on Administrative Completeness and Proposed Notice fil</w:t>
      </w:r>
      <w:r w:rsidR="001C41A1">
        <w:rPr>
          <w:rFonts w:ascii="Times New Roman" w:eastAsia="Times New Roman" w:hAnsi="Times New Roman" w:cs="Times New Roman"/>
          <w:sz w:val="24"/>
          <w:szCs w:val="20"/>
        </w:rPr>
        <w:t>ed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on </w:t>
      </w:r>
      <w:r w:rsidR="00F13DCC">
        <w:rPr>
          <w:rFonts w:ascii="Times New Roman" w:eastAsia="Times New Roman" w:hAnsi="Times New Roman" w:cs="Times New Roman"/>
          <w:sz w:val="24"/>
          <w:szCs w:val="20"/>
        </w:rPr>
        <w:t>November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13DCC">
        <w:rPr>
          <w:rFonts w:ascii="Times New Roman" w:eastAsia="Times New Roman" w:hAnsi="Times New Roman" w:cs="Times New Roman"/>
          <w:sz w:val="24"/>
          <w:szCs w:val="20"/>
        </w:rPr>
        <w:t>2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, 2020. Therefore, Staff recommends that </w:t>
      </w:r>
      <w:r w:rsidR="00F13DCC">
        <w:rPr>
          <w:rFonts w:ascii="Times New Roman" w:eastAsia="Times New Roman" w:hAnsi="Times New Roman" w:cs="Times New Roman"/>
          <w:sz w:val="24"/>
          <w:szCs w:val="20"/>
        </w:rPr>
        <w:t>Nevada SUD’s</w:t>
      </w:r>
      <w:r w:rsidRPr="00982FD6">
        <w:rPr>
          <w:rFonts w:ascii="Times New Roman" w:eastAsia="Times New Roman" w:hAnsi="Times New Roman" w:cs="Times New Roman"/>
          <w:sz w:val="24"/>
          <w:szCs w:val="20"/>
        </w:rPr>
        <w:t xml:space="preserve"> notice of the application be deemed sufficient.</w:t>
      </w:r>
    </w:p>
    <w:p w14:paraId="080FB14D" w14:textId="77777777" w:rsidR="001C41A1" w:rsidRPr="00982FD6" w:rsidRDefault="001C41A1" w:rsidP="001C41A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5BC6372" w14:textId="77777777" w:rsidR="00982FD6" w:rsidRPr="00982FD6" w:rsidRDefault="00982FD6" w:rsidP="001C41A1">
      <w:pPr>
        <w:keepNext/>
        <w:numPr>
          <w:ilvl w:val="0"/>
          <w:numId w:val="7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82FD6">
        <w:rPr>
          <w:rFonts w:ascii="Times New Roman" w:eastAsia="Times New Roman" w:hAnsi="Times New Roman" w:cs="Times New Roman"/>
          <w:b/>
          <w:sz w:val="24"/>
          <w:szCs w:val="20"/>
        </w:rPr>
        <w:t>PROCEDURAL SCHEDULE</w:t>
      </w:r>
    </w:p>
    <w:p w14:paraId="073FF312" w14:textId="77777777" w:rsidR="00982FD6" w:rsidRPr="00982FD6" w:rsidRDefault="00982FD6" w:rsidP="001C41A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82FD6">
        <w:rPr>
          <w:rFonts w:ascii="Times New Roman" w:eastAsia="Times New Roman" w:hAnsi="Times New Roman" w:cs="Times New Roman"/>
          <w:sz w:val="24"/>
          <w:szCs w:val="20"/>
        </w:rPr>
        <w:t>Staff recommends that notice be found sufficient. Therefore, Staff proposes the following procedural schedule:</w:t>
      </w: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4"/>
        <w:gridCol w:w="3826"/>
      </w:tblGrid>
      <w:tr w:rsidR="00982FD6" w:rsidRPr="00982FD6" w14:paraId="6DDC158A" w14:textId="77777777" w:rsidTr="002775A5">
        <w:trPr>
          <w:trHeight w:val="260"/>
        </w:trPr>
        <w:tc>
          <w:tcPr>
            <w:tcW w:w="5524" w:type="dxa"/>
            <w:vAlign w:val="center"/>
          </w:tcPr>
          <w:p w14:paraId="3B5CA72C" w14:textId="77777777" w:rsidR="00982FD6" w:rsidRPr="00982FD6" w:rsidRDefault="00982FD6" w:rsidP="00982FD6">
            <w:pPr>
              <w:keepNext/>
              <w:spacing w:line="360" w:lineRule="auto"/>
              <w:jc w:val="center"/>
              <w:rPr>
                <w:b/>
                <w:sz w:val="24"/>
              </w:rPr>
            </w:pPr>
            <w:r w:rsidRPr="00982FD6">
              <w:rPr>
                <w:b/>
                <w:sz w:val="24"/>
              </w:rPr>
              <w:t>Event</w:t>
            </w:r>
          </w:p>
        </w:tc>
        <w:tc>
          <w:tcPr>
            <w:tcW w:w="3826" w:type="dxa"/>
          </w:tcPr>
          <w:p w14:paraId="6C860E36" w14:textId="77777777" w:rsidR="00982FD6" w:rsidRPr="00982FD6" w:rsidRDefault="00982FD6" w:rsidP="00982FD6">
            <w:pPr>
              <w:keepNext/>
              <w:spacing w:line="360" w:lineRule="auto"/>
              <w:jc w:val="center"/>
              <w:rPr>
                <w:b/>
                <w:sz w:val="24"/>
              </w:rPr>
            </w:pPr>
            <w:r w:rsidRPr="00982FD6">
              <w:rPr>
                <w:b/>
                <w:sz w:val="24"/>
              </w:rPr>
              <w:t>Date</w:t>
            </w:r>
          </w:p>
        </w:tc>
      </w:tr>
      <w:tr w:rsidR="00982FD6" w:rsidRPr="00982FD6" w14:paraId="5D0FF8C4" w14:textId="77777777" w:rsidTr="002775A5">
        <w:trPr>
          <w:trHeight w:val="462"/>
        </w:trPr>
        <w:tc>
          <w:tcPr>
            <w:tcW w:w="5524" w:type="dxa"/>
          </w:tcPr>
          <w:p w14:paraId="2F334CF0" w14:textId="77777777" w:rsidR="00982FD6" w:rsidRPr="00982FD6" w:rsidRDefault="00982FD6" w:rsidP="00982FD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82FD6">
              <w:rPr>
                <w:rFonts w:eastAsiaTheme="minorHAnsi"/>
                <w:sz w:val="24"/>
                <w:szCs w:val="24"/>
              </w:rPr>
              <w:t>Deadline to Intervene</w:t>
            </w:r>
          </w:p>
        </w:tc>
        <w:tc>
          <w:tcPr>
            <w:tcW w:w="3826" w:type="dxa"/>
            <w:vAlign w:val="center"/>
          </w:tcPr>
          <w:p w14:paraId="5E1B6C20" w14:textId="6653F1F3" w:rsidR="00982FD6" w:rsidRPr="00982FD6" w:rsidRDefault="00F13DCC" w:rsidP="00982FD6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</w:t>
            </w:r>
            <w:r w:rsidR="00982FD6" w:rsidRPr="00982F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="00982FD6" w:rsidRPr="00982FD6">
              <w:rPr>
                <w:sz w:val="24"/>
                <w:szCs w:val="24"/>
              </w:rPr>
              <w:t>6, 2020</w:t>
            </w:r>
          </w:p>
        </w:tc>
      </w:tr>
      <w:tr w:rsidR="00982FD6" w:rsidRPr="00982FD6" w14:paraId="7A6C09FB" w14:textId="77777777" w:rsidTr="002775A5">
        <w:trPr>
          <w:trHeight w:val="885"/>
        </w:trPr>
        <w:tc>
          <w:tcPr>
            <w:tcW w:w="5524" w:type="dxa"/>
          </w:tcPr>
          <w:p w14:paraId="48C75BAF" w14:textId="687AAC86" w:rsidR="00982FD6" w:rsidRPr="00982FD6" w:rsidRDefault="00982FD6" w:rsidP="00982FD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982FD6">
              <w:rPr>
                <w:rFonts w:eastAsiaTheme="minorHAnsi"/>
                <w:sz w:val="24"/>
                <w:szCs w:val="24"/>
              </w:rPr>
              <w:t xml:space="preserve">Deadline for Commission Staff to provide final maps, certificates, and tariffs (if applicable), to </w:t>
            </w:r>
            <w:r w:rsidR="007719F4">
              <w:rPr>
                <w:rFonts w:eastAsiaTheme="minorHAnsi"/>
                <w:sz w:val="24"/>
                <w:szCs w:val="24"/>
              </w:rPr>
              <w:t xml:space="preserve">Nevada SUD, Caddo Basin SUD, </w:t>
            </w:r>
            <w:proofErr w:type="spellStart"/>
            <w:r w:rsidR="007719F4">
              <w:rPr>
                <w:rFonts w:eastAsiaTheme="minorHAnsi"/>
                <w:sz w:val="24"/>
                <w:szCs w:val="24"/>
              </w:rPr>
              <w:t>Copeville</w:t>
            </w:r>
            <w:proofErr w:type="spellEnd"/>
            <w:r w:rsidR="007719F4">
              <w:rPr>
                <w:rFonts w:eastAsiaTheme="minorHAnsi"/>
                <w:sz w:val="24"/>
                <w:szCs w:val="24"/>
              </w:rPr>
              <w:t xml:space="preserve"> SUD, and the City of Josephine </w:t>
            </w:r>
            <w:r w:rsidRPr="00982FD6">
              <w:rPr>
                <w:rFonts w:eastAsiaTheme="minorHAnsi"/>
                <w:sz w:val="24"/>
                <w:szCs w:val="24"/>
              </w:rPr>
              <w:t>for review and consent</w:t>
            </w:r>
          </w:p>
        </w:tc>
        <w:tc>
          <w:tcPr>
            <w:tcW w:w="3826" w:type="dxa"/>
            <w:vAlign w:val="center"/>
          </w:tcPr>
          <w:p w14:paraId="2315124E" w14:textId="5777DF99" w:rsidR="00982FD6" w:rsidRPr="00982FD6" w:rsidRDefault="00F13DCC" w:rsidP="00982FD6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February </w:t>
            </w:r>
            <w:r w:rsidR="007719F4">
              <w:rPr>
                <w:sz w:val="24"/>
                <w:szCs w:val="24"/>
              </w:rPr>
              <w:t>24</w:t>
            </w:r>
            <w:r w:rsidR="00982FD6" w:rsidRPr="00982FD6">
              <w:rPr>
                <w:sz w:val="24"/>
                <w:szCs w:val="24"/>
              </w:rPr>
              <w:t>, 202</w:t>
            </w:r>
            <w:r>
              <w:rPr>
                <w:sz w:val="24"/>
                <w:szCs w:val="24"/>
              </w:rPr>
              <w:t>1</w:t>
            </w:r>
          </w:p>
        </w:tc>
      </w:tr>
      <w:tr w:rsidR="00982FD6" w:rsidRPr="00982FD6" w14:paraId="269EECA5" w14:textId="77777777" w:rsidTr="002775A5">
        <w:trPr>
          <w:trHeight w:val="611"/>
        </w:trPr>
        <w:tc>
          <w:tcPr>
            <w:tcW w:w="5524" w:type="dxa"/>
          </w:tcPr>
          <w:p w14:paraId="1DC7E59C" w14:textId="7A129EDB" w:rsidR="00982FD6" w:rsidRPr="00982FD6" w:rsidRDefault="00982FD6" w:rsidP="00982FD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982FD6">
              <w:rPr>
                <w:rFonts w:eastAsiaTheme="minorHAnsi"/>
                <w:sz w:val="24"/>
                <w:szCs w:val="24"/>
              </w:rPr>
              <w:t xml:space="preserve">Deadline for </w:t>
            </w:r>
            <w:r w:rsidR="00F13DCC">
              <w:rPr>
                <w:rFonts w:eastAsiaTheme="minorHAnsi"/>
                <w:sz w:val="24"/>
                <w:szCs w:val="24"/>
              </w:rPr>
              <w:t>Nevada SUD</w:t>
            </w:r>
            <w:r w:rsidR="007719F4">
              <w:rPr>
                <w:rFonts w:eastAsiaTheme="minorHAnsi"/>
                <w:sz w:val="24"/>
                <w:szCs w:val="24"/>
              </w:rPr>
              <w:t xml:space="preserve">, Caddo Basin SUD, </w:t>
            </w:r>
            <w:proofErr w:type="spellStart"/>
            <w:r w:rsidR="007719F4">
              <w:rPr>
                <w:rFonts w:eastAsiaTheme="minorHAnsi"/>
                <w:sz w:val="24"/>
                <w:szCs w:val="24"/>
              </w:rPr>
              <w:t>Copeville</w:t>
            </w:r>
            <w:proofErr w:type="spellEnd"/>
            <w:r w:rsidR="007719F4">
              <w:rPr>
                <w:rFonts w:eastAsiaTheme="minorHAnsi"/>
                <w:sz w:val="24"/>
                <w:szCs w:val="24"/>
              </w:rPr>
              <w:t xml:space="preserve"> SUD, and the City of Josephine </w:t>
            </w:r>
            <w:r w:rsidRPr="00982FD6">
              <w:rPr>
                <w:rFonts w:eastAsiaTheme="minorHAnsi"/>
                <w:sz w:val="24"/>
                <w:szCs w:val="24"/>
              </w:rPr>
              <w:t xml:space="preserve"> to file signed consent forms with the Commission</w:t>
            </w:r>
          </w:p>
        </w:tc>
        <w:tc>
          <w:tcPr>
            <w:tcW w:w="3826" w:type="dxa"/>
            <w:vAlign w:val="center"/>
          </w:tcPr>
          <w:p w14:paraId="18C05C3A" w14:textId="54B4FF6A" w:rsidR="00982FD6" w:rsidRPr="00982FD6" w:rsidRDefault="007719F4" w:rsidP="00982FD6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March</w:t>
            </w:r>
            <w:r w:rsidR="00982FD6" w:rsidRPr="00982FD6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0</w:t>
            </w:r>
            <w:r w:rsidR="00982FD6" w:rsidRPr="00982FD6">
              <w:rPr>
                <w:sz w:val="24"/>
                <w:szCs w:val="24"/>
              </w:rPr>
              <w:t>, 202</w:t>
            </w:r>
            <w:r w:rsidR="00F13DCC">
              <w:rPr>
                <w:sz w:val="24"/>
                <w:szCs w:val="24"/>
              </w:rPr>
              <w:t>1</w:t>
            </w:r>
          </w:p>
        </w:tc>
      </w:tr>
      <w:tr w:rsidR="00982FD6" w:rsidRPr="00982FD6" w14:paraId="72622A5F" w14:textId="77777777" w:rsidTr="002775A5">
        <w:trPr>
          <w:trHeight w:val="611"/>
        </w:trPr>
        <w:tc>
          <w:tcPr>
            <w:tcW w:w="5524" w:type="dxa"/>
          </w:tcPr>
          <w:p w14:paraId="39E94C09" w14:textId="77777777" w:rsidR="00982FD6" w:rsidRPr="00982FD6" w:rsidRDefault="00982FD6" w:rsidP="00982FD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982FD6">
              <w:rPr>
                <w:rFonts w:eastAsiaTheme="minorHAnsi"/>
                <w:sz w:val="24"/>
                <w:szCs w:val="24"/>
              </w:rPr>
              <w:t>If no hearing is requested, deadline for Commission Staff to file a final recommendation on the application</w:t>
            </w:r>
          </w:p>
        </w:tc>
        <w:tc>
          <w:tcPr>
            <w:tcW w:w="3826" w:type="dxa"/>
            <w:vAlign w:val="center"/>
          </w:tcPr>
          <w:p w14:paraId="4616C3CB" w14:textId="37FABBD5" w:rsidR="00982FD6" w:rsidRPr="00982FD6" w:rsidRDefault="007719F4" w:rsidP="00982FD6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March 17</w:t>
            </w:r>
            <w:r w:rsidR="00982FD6" w:rsidRPr="00982FD6">
              <w:rPr>
                <w:sz w:val="24"/>
                <w:szCs w:val="24"/>
              </w:rPr>
              <w:t>, 202</w:t>
            </w:r>
            <w:r w:rsidR="00F13DCC">
              <w:rPr>
                <w:sz w:val="24"/>
                <w:szCs w:val="24"/>
              </w:rPr>
              <w:t>1</w:t>
            </w:r>
          </w:p>
        </w:tc>
      </w:tr>
      <w:tr w:rsidR="00982FD6" w:rsidRPr="00982FD6" w14:paraId="2EEE5F95" w14:textId="77777777" w:rsidTr="002775A5">
        <w:trPr>
          <w:trHeight w:val="611"/>
        </w:trPr>
        <w:tc>
          <w:tcPr>
            <w:tcW w:w="5524" w:type="dxa"/>
          </w:tcPr>
          <w:p w14:paraId="3B00605E" w14:textId="77777777" w:rsidR="00982FD6" w:rsidRPr="00982FD6" w:rsidRDefault="00982FD6" w:rsidP="00982FD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982FD6">
              <w:rPr>
                <w:rFonts w:eastAsiaTheme="minorHAnsi"/>
                <w:sz w:val="24"/>
                <w:szCs w:val="24"/>
              </w:rPr>
              <w:t>If no hearing is requested, deadline for the parties to file joint proposed findings of fact and conclusions of law</w:t>
            </w:r>
          </w:p>
        </w:tc>
        <w:tc>
          <w:tcPr>
            <w:tcW w:w="3826" w:type="dxa"/>
            <w:vAlign w:val="center"/>
          </w:tcPr>
          <w:p w14:paraId="187DD8AF" w14:textId="2904B977" w:rsidR="00982FD6" w:rsidRPr="00982FD6" w:rsidRDefault="00F13DCC" w:rsidP="00982FD6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March 2</w:t>
            </w:r>
            <w:r w:rsidR="007719F4">
              <w:rPr>
                <w:sz w:val="24"/>
                <w:szCs w:val="24"/>
              </w:rPr>
              <w:t>4</w:t>
            </w:r>
            <w:r w:rsidR="00982FD6" w:rsidRPr="00982FD6">
              <w:rPr>
                <w:sz w:val="24"/>
                <w:szCs w:val="24"/>
              </w:rPr>
              <w:t>, 202</w:t>
            </w:r>
            <w:r>
              <w:rPr>
                <w:sz w:val="24"/>
                <w:szCs w:val="24"/>
              </w:rPr>
              <w:t>1</w:t>
            </w:r>
          </w:p>
        </w:tc>
      </w:tr>
    </w:tbl>
    <w:p w14:paraId="09D59ED7" w14:textId="77777777" w:rsidR="00982FD6" w:rsidRPr="00982FD6" w:rsidRDefault="00982FD6" w:rsidP="00982FD6">
      <w:p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3B4B10" w14:textId="77777777" w:rsidR="00982FD6" w:rsidRPr="00982FD6" w:rsidRDefault="00982FD6" w:rsidP="00982FD6">
      <w:pPr>
        <w:numPr>
          <w:ilvl w:val="0"/>
          <w:numId w:val="7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82FD6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165385D9" w14:textId="28E178EC" w:rsidR="00354E52" w:rsidRDefault="00982FD6" w:rsidP="00F13DC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82FD6">
        <w:rPr>
          <w:rFonts w:ascii="Times New Roman" w:eastAsia="Times New Roman" w:hAnsi="Times New Roman" w:cs="Times New Roman"/>
          <w:sz w:val="24"/>
          <w:szCs w:val="20"/>
        </w:rPr>
        <w:t>For the reasons detailed above, Staff recommends that the notice be found sufficient and that the proposed procedural schedule be adopted.</w:t>
      </w:r>
    </w:p>
    <w:p w14:paraId="6CE8AF0D" w14:textId="35908434" w:rsidR="00F1636E" w:rsidRDefault="00F1636E" w:rsidP="00F13DC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1CCC90" w14:textId="54E0A6B3" w:rsidR="00F1636E" w:rsidRDefault="00F1636E" w:rsidP="001F635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bookmarkStart w:id="1" w:name="_GoBack"/>
      <w:bookmarkEnd w:id="1"/>
    </w:p>
    <w:p w14:paraId="1D4283FE" w14:textId="50123DDD" w:rsidR="00354E52" w:rsidRPr="00354E52" w:rsidRDefault="00354E52" w:rsidP="00354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Dated: 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54E52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57F4E">
        <w:rPr>
          <w:rFonts w:ascii="Times New Roman" w:eastAsia="Times New Roman" w:hAnsi="Times New Roman" w:cs="Times New Roman"/>
          <w:noProof/>
          <w:sz w:val="24"/>
          <w:szCs w:val="24"/>
        </w:rPr>
        <w:t>December 30, 2020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BCE568E" w14:textId="77777777" w:rsidR="00354E52" w:rsidRPr="00354E52" w:rsidRDefault="00354E52" w:rsidP="00354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5DB50AA" w14:textId="77777777" w:rsidR="00354E52" w:rsidRPr="00354E52" w:rsidRDefault="00354E52" w:rsidP="00354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9B263BF" w14:textId="77777777" w:rsidR="00354E52" w:rsidRPr="00354E52" w:rsidRDefault="00354E52" w:rsidP="00354E52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2BA975FF" w14:textId="77777777" w:rsidR="00354E52" w:rsidRPr="00354E52" w:rsidRDefault="00354E52" w:rsidP="00354E52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1F2088C9" w14:textId="77777777" w:rsidR="00354E52" w:rsidRPr="00354E52" w:rsidRDefault="00354E52" w:rsidP="00354E52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E2C55FF" w14:textId="77777777" w:rsidR="00354E52" w:rsidRPr="00354E52" w:rsidRDefault="00354E52" w:rsidP="00354E52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45EBDC59" w14:textId="77777777" w:rsidR="00354E52" w:rsidRPr="00354E52" w:rsidRDefault="00354E52" w:rsidP="00354E52">
      <w:pPr>
        <w:spacing w:after="0" w:line="240" w:lineRule="auto"/>
        <w:ind w:left="4320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 xml:space="preserve">Division Director </w:t>
      </w:r>
    </w:p>
    <w:p w14:paraId="04710B77" w14:textId="77777777" w:rsidR="00354E52" w:rsidRPr="00354E52" w:rsidRDefault="00354E52" w:rsidP="00354E52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FD1927E" w14:textId="77777777" w:rsidR="00354E52" w:rsidRPr="00354E52" w:rsidRDefault="00354E52" w:rsidP="00354E52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bookmarkStart w:id="2" w:name="_Hlk23239586"/>
      <w:r w:rsidRPr="00354E52">
        <w:rPr>
          <w:rFonts w:ascii="Times New Roman" w:eastAsia="Times New Roman" w:hAnsi="Times New Roman" w:cs="Times New Roman"/>
          <w:sz w:val="24"/>
          <w:szCs w:val="20"/>
        </w:rPr>
        <w:t>Heath D. Armstrong</w:t>
      </w:r>
      <w:bookmarkEnd w:id="2"/>
      <w:r w:rsidRPr="00354E5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25EDE9CE" w14:textId="77777777" w:rsidR="00354E52" w:rsidRPr="00354E52" w:rsidRDefault="00354E52" w:rsidP="00354E52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332F4B65" w14:textId="77777777" w:rsidR="00354E52" w:rsidRPr="00354E52" w:rsidRDefault="00354E52" w:rsidP="00354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86C2713" w14:textId="77777777" w:rsidR="00354E52" w:rsidRPr="00354E52" w:rsidRDefault="00354E52" w:rsidP="00354E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823E563" w14:textId="70241756" w:rsidR="00354E52" w:rsidRPr="00354E52" w:rsidRDefault="00354E52" w:rsidP="00354E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="00A84D15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0423C682" w14:textId="77777777" w:rsidR="00354E52" w:rsidRPr="00354E52" w:rsidRDefault="00354E52" w:rsidP="00354E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Robert Dakota Parish</w:t>
      </w:r>
    </w:p>
    <w:p w14:paraId="6B831DE6" w14:textId="77777777" w:rsidR="00354E52" w:rsidRPr="00354E52" w:rsidRDefault="00354E52" w:rsidP="00354E52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State Bar No. 24116875</w:t>
      </w:r>
    </w:p>
    <w:p w14:paraId="201EF4FF" w14:textId="77777777" w:rsidR="00354E52" w:rsidRPr="00354E52" w:rsidRDefault="00354E52" w:rsidP="00354E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5EA9989A" w14:textId="77777777" w:rsidR="00354E52" w:rsidRPr="00354E52" w:rsidRDefault="00354E52" w:rsidP="00354E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2B502E1A" w14:textId="77777777" w:rsidR="00354E52" w:rsidRPr="00354E52" w:rsidRDefault="00354E52" w:rsidP="00354E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3E057356" w14:textId="77777777" w:rsidR="00354E52" w:rsidRPr="00354E52" w:rsidRDefault="00354E52" w:rsidP="00354E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7226868D" w14:textId="77777777" w:rsidR="00354E52" w:rsidRPr="00354E52" w:rsidRDefault="00354E52" w:rsidP="00354E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4B04C708" w14:textId="77777777" w:rsidR="00354E52" w:rsidRPr="00354E52" w:rsidRDefault="00354E52" w:rsidP="00354E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115468D5" w14:textId="77777777" w:rsidR="00354E52" w:rsidRPr="00354E52" w:rsidRDefault="00354E52" w:rsidP="00354E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E466E92" w14:textId="77777777" w:rsidR="00354E52" w:rsidRPr="00354E52" w:rsidRDefault="00354E52" w:rsidP="00354E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F0CC3EA" w14:textId="354BD0F7" w:rsidR="00354E52" w:rsidRPr="00354E52" w:rsidRDefault="00354E52" w:rsidP="00354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503</w:t>
      </w:r>
      <w:r w:rsidR="001C41A1">
        <w:rPr>
          <w:rFonts w:ascii="Times New Roman" w:eastAsia="Times New Roman" w:hAnsi="Times New Roman" w:cs="Times New Roman"/>
          <w:b/>
          <w:caps/>
          <w:sz w:val="24"/>
          <w:szCs w:val="24"/>
        </w:rPr>
        <w:t>9</w:t>
      </w:r>
      <w:r w:rsidRPr="00354E52">
        <w:rPr>
          <w:rFonts w:ascii="Times New Roman" w:eastAsia="Times New Roman" w:hAnsi="Times New Roman" w:cs="Times New Roman"/>
          <w:b/>
          <w:caps/>
          <w:sz w:val="24"/>
          <w:szCs w:val="24"/>
        </w:rPr>
        <w:t>9</w:t>
      </w:r>
    </w:p>
    <w:p w14:paraId="47C498A3" w14:textId="77777777" w:rsidR="00354E52" w:rsidRPr="00354E52" w:rsidRDefault="00354E52" w:rsidP="00354E5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C207AA2" w14:textId="77777777" w:rsidR="00354E52" w:rsidRPr="00354E52" w:rsidRDefault="00354E52" w:rsidP="00354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650D7563" w14:textId="77777777" w:rsidR="00354E52" w:rsidRPr="00354E52" w:rsidRDefault="00354E52" w:rsidP="00354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5D3D51" w14:textId="239810ED" w:rsidR="00354E52" w:rsidRPr="00354E52" w:rsidRDefault="00354E52" w:rsidP="00354E52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54E5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54E52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57F4E">
        <w:rPr>
          <w:rFonts w:ascii="Times New Roman" w:eastAsia="Times New Roman" w:hAnsi="Times New Roman" w:cs="Times New Roman"/>
          <w:noProof/>
          <w:sz w:val="24"/>
          <w:szCs w:val="24"/>
        </w:rPr>
        <w:t>December 30, 2020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354E52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24062AEA" w14:textId="77777777" w:rsidR="00354E52" w:rsidRPr="00354E52" w:rsidRDefault="00354E52" w:rsidP="00354E52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A9085C" w14:textId="69324C25" w:rsidR="00354E52" w:rsidRPr="00354E52" w:rsidRDefault="00A84D15" w:rsidP="00354E5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3EB2717C" w14:textId="77777777" w:rsidR="00354E52" w:rsidRPr="00354E52" w:rsidRDefault="00354E52" w:rsidP="00354E52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6084F258" w14:textId="77777777" w:rsidR="00F17459" w:rsidRDefault="00F17459"/>
    <w:sectPr w:rsidR="00F17459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A7124" w14:textId="77777777" w:rsidR="00354E52" w:rsidRDefault="00354E52" w:rsidP="00354E52">
      <w:pPr>
        <w:spacing w:after="0" w:line="240" w:lineRule="auto"/>
      </w:pPr>
      <w:r>
        <w:separator/>
      </w:r>
    </w:p>
  </w:endnote>
  <w:endnote w:type="continuationSeparator" w:id="0">
    <w:p w14:paraId="7B3537AE" w14:textId="77777777" w:rsidR="00354E52" w:rsidRDefault="00354E52" w:rsidP="0035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31117" w14:textId="77777777" w:rsidR="009C1544" w:rsidRDefault="00F1636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238629" w14:textId="77777777" w:rsidR="009C1544" w:rsidRDefault="001F635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C2E37" w14:textId="77777777" w:rsidR="009C1544" w:rsidRDefault="00F1636E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3655DCA8" w14:textId="77777777" w:rsidR="009C1544" w:rsidRDefault="001F635E" w:rsidP="009B61E3">
    <w:pPr>
      <w:pStyle w:val="Footer"/>
      <w:framePr w:wrap="around" w:vAnchor="text" w:hAnchor="page" w:x="1702" w:y="61"/>
      <w:rPr>
        <w:rStyle w:val="PageNumber"/>
      </w:rPr>
    </w:pPr>
  </w:p>
  <w:p w14:paraId="16FEE95B" w14:textId="77777777" w:rsidR="009C1544" w:rsidRDefault="001F635E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2A8E7" w14:textId="77777777" w:rsidR="00354E52" w:rsidRDefault="00354E52" w:rsidP="00354E52">
      <w:pPr>
        <w:spacing w:after="0" w:line="240" w:lineRule="auto"/>
      </w:pPr>
      <w:r>
        <w:separator/>
      </w:r>
    </w:p>
  </w:footnote>
  <w:footnote w:type="continuationSeparator" w:id="0">
    <w:p w14:paraId="414F0A4F" w14:textId="77777777" w:rsidR="00354E52" w:rsidRDefault="00354E52" w:rsidP="00354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C18B0"/>
    <w:multiLevelType w:val="hybridMultilevel"/>
    <w:tmpl w:val="7CCE4EF4"/>
    <w:lvl w:ilvl="0" w:tplc="5EC642E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FA3780C"/>
    <w:multiLevelType w:val="hybridMultilevel"/>
    <w:tmpl w:val="5D2E2DCE"/>
    <w:lvl w:ilvl="0" w:tplc="C1DA76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E8C57A2">
      <w:start w:val="2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6D05CB"/>
    <w:multiLevelType w:val="hybridMultilevel"/>
    <w:tmpl w:val="EBEC3A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E52"/>
    <w:rsid w:val="00001A5B"/>
    <w:rsid w:val="000600F6"/>
    <w:rsid w:val="00067ED3"/>
    <w:rsid w:val="000D1115"/>
    <w:rsid w:val="000E4B30"/>
    <w:rsid w:val="001C41A1"/>
    <w:rsid w:val="001F635E"/>
    <w:rsid w:val="0020653B"/>
    <w:rsid w:val="00212887"/>
    <w:rsid w:val="00341EBB"/>
    <w:rsid w:val="00354E52"/>
    <w:rsid w:val="003E3A30"/>
    <w:rsid w:val="003F508A"/>
    <w:rsid w:val="00454E18"/>
    <w:rsid w:val="00517784"/>
    <w:rsid w:val="005D44CE"/>
    <w:rsid w:val="006033D2"/>
    <w:rsid w:val="00671E8D"/>
    <w:rsid w:val="00674E0E"/>
    <w:rsid w:val="006C2A0B"/>
    <w:rsid w:val="006D312C"/>
    <w:rsid w:val="007719F4"/>
    <w:rsid w:val="007D68A3"/>
    <w:rsid w:val="007E3A96"/>
    <w:rsid w:val="008549F3"/>
    <w:rsid w:val="008A02D3"/>
    <w:rsid w:val="008D1B7F"/>
    <w:rsid w:val="009603B2"/>
    <w:rsid w:val="009623CB"/>
    <w:rsid w:val="00982FD6"/>
    <w:rsid w:val="00A84D15"/>
    <w:rsid w:val="00AB576A"/>
    <w:rsid w:val="00B03BFA"/>
    <w:rsid w:val="00B7187C"/>
    <w:rsid w:val="00B71959"/>
    <w:rsid w:val="00BD311E"/>
    <w:rsid w:val="00BE1C4E"/>
    <w:rsid w:val="00C615C6"/>
    <w:rsid w:val="00CD0EB5"/>
    <w:rsid w:val="00CE3614"/>
    <w:rsid w:val="00D1427D"/>
    <w:rsid w:val="00D67A6E"/>
    <w:rsid w:val="00DA5CF6"/>
    <w:rsid w:val="00DB2D08"/>
    <w:rsid w:val="00DD51BC"/>
    <w:rsid w:val="00E57F4E"/>
    <w:rsid w:val="00E95477"/>
    <w:rsid w:val="00F13DCC"/>
    <w:rsid w:val="00F1636E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4FFFE6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54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E52"/>
  </w:style>
  <w:style w:type="paragraph" w:styleId="FootnoteText">
    <w:name w:val="footnote text"/>
    <w:basedOn w:val="Normal"/>
    <w:next w:val="Normal"/>
    <w:link w:val="FootnoteTextChar"/>
    <w:semiHidden/>
    <w:rsid w:val="00354E5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54E5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354E52"/>
    <w:rPr>
      <w:position w:val="6"/>
      <w:sz w:val="16"/>
    </w:rPr>
  </w:style>
  <w:style w:type="character" w:styleId="PageNumber">
    <w:name w:val="page number"/>
    <w:basedOn w:val="DefaultParagraphFont"/>
    <w:rsid w:val="00354E52"/>
  </w:style>
  <w:style w:type="table" w:styleId="TableGrid">
    <w:name w:val="Table Grid"/>
    <w:basedOn w:val="TableNormal"/>
    <w:uiPriority w:val="59"/>
    <w:rsid w:val="00982FD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4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1A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719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19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19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19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19F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D51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CA5D3-35D3-4D24-83C2-83CFB04AF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668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2020-12-28T20:23:00Z</dcterms:created>
  <dcterms:modified xsi:type="dcterms:W3CDTF">2020-12-30T15:12:00Z</dcterms:modified>
</cp:coreProperties>
</file>